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геометрии 9 класс</w:t>
      </w:r>
    </w:p>
    <w:p>
      <w:pPr>
        <w:pStyle w:val="a5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 w:color="auto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 w:color="auto"/>
        </w:rPr>
        <w:t>Цели обучения математики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школе определяются ее ролью в развитии общества 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 направлена на достижение следующих целей:</w:t>
      </w:r>
    </w:p>
    <w:p>
      <w:pPr>
        <w:pStyle w:val="a5"/>
        <w:jc w:val="bot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>
      <w:pPr>
        <w:pStyle w:val="a5"/>
        <w:jc w:val="bot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>
      <w:pPr>
        <w:pStyle w:val="a5"/>
        <w:jc w:val="bot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pStyle w:val="a5"/>
        <w:jc w:val="bot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научно- технического прогресса;</w:t>
      </w:r>
    </w:p>
    <w:p>
      <w:pPr>
        <w:pStyle w:val="a5"/>
        <w:jc w:val="bot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>
      <w:pPr>
        <w:pStyle w:val="a5"/>
        <w:ind w:left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  <w:u w:val="single" w:color="auto"/>
        </w:rPr>
        <w:t>Количество часов на изучение предмета</w:t>
      </w:r>
      <w:r>
        <w:rPr>
          <w:rFonts w:ascii="Times New Roman" w:hAnsi="Times New Roman" w:cs="Times New Roman"/>
          <w:sz w:val="28"/>
          <w:szCs w:val="28"/>
        </w:rPr>
        <w:t>: 2 часа в неделю, всего 68 часов в год.</w:t>
      </w:r>
    </w:p>
    <w:p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УМК:</w:t>
      </w:r>
    </w:p>
    <w:p>
      <w:pPr>
        <w:pStyle w:val="af3"/>
        <w:jc w:val="both"/>
        <w:numPr>
          <w:ilvl w:val="0"/>
          <w:numId w:val="2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 А.В.Погорелов, «Геометрия, учебник для 7-9 кл. общеобр. учрежд.. 10-е  издание», издательство: «Просвещение», Москва 2016 г.</w:t>
      </w:r>
    </w:p>
    <w:p>
      <w:pPr>
        <w:pStyle w:val="af3"/>
        <w:jc w:val="both"/>
        <w:numPr>
          <w:ilvl w:val="0"/>
          <w:numId w:val="2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 Геометрия. 7-9 классы/ Т.А. Бурмистрова. – М.: Просвещение, 2008 г.</w:t>
      </w:r>
    </w:p>
    <w:p>
      <w:pPr>
        <w:pStyle w:val="af3"/>
        <w:jc w:val="both"/>
        <w:numPr>
          <w:ilvl w:val="0"/>
          <w:numId w:val="2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А.П.Ершова,  В.В. Голобородько, А.С. Ершова. Самостоятельные и контрольные работы по алгебре и геометрии для 9 класса. (Разноуровневые дидактические материалы). Москва: «Илекса», 2001 г.</w:t>
      </w:r>
    </w:p>
    <w:p>
      <w:pPr>
        <w:pStyle w:val="af3"/>
        <w:jc w:val="both"/>
        <w:numPr>
          <w:ilvl w:val="0"/>
          <w:numId w:val="2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Жохов, Г.Д. Карташова, Л.Б. Крайнева «Геометрия. Поурочные разработки. 7-9 классы: пособие для учителей общеобразовательных организаций, 4-е изд., дораб.- Москва: Просвещение, 2014 г.</w:t>
      </w:r>
    </w:p>
    <w:p>
      <w:pPr>
        <w:jc w:val="both"/>
        <w:shd w:val="clear" w:color="auto" w:fill="FFFFFF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Геометрия. Дидактический материал 9 класс. Авторы: А. И Медяник, В. А. Гусев, -11-е изд. – М.: Просвещение, 2014 г.</w:t>
      </w:r>
    </w:p>
    <w:p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Данная рабочая программа содержит адаптированную  образовательную программу для детей с задержкой психического развития (7.1).</w:t>
      </w:r>
    </w:p>
    <w:p>
      <w:pPr>
        <w:jc w:val="both"/>
      </w:pPr>
    </w:p>
    <w:p>
      <w:pPr>
        <w:jc w:val="both"/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a56092d"/>
    <w:multiLevelType w:val="hybridMultilevel"/>
    <w:tmpl w:val="a5a091ba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0003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4190005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4190001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4190003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4190005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4190001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4190003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4190005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1">
    <w:nsid w:val="7254483f"/>
    <w:multiLevelType w:val="hybridMultilevel"/>
    <w:tmpl w:val="9f7498d6"/>
    <w:lvl w:ilvl="0" w:tplc="cf64b91a">
      <w:start w:val="1"/>
      <w:lvlText w:val="%1."/>
      <w:lvlJc w:val="left"/>
      <w:pPr>
        <w:ind w:left="720" w:hanging="360"/>
      </w:pPr>
      <w:rPr>
        <w:b/>
        <w:color w:val="auto"/>
      </w:rPr>
    </w:lvl>
    <w:lvl w:ilvl="1" w:tplc="4190019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419001b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4190019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419001b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4190019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419001b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1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4">
    <w:name w:val="Абзац списка Знак"/>
    <w:link w:val="List Paragraph"/>
    <w:rPr>
      <w:lang w:eastAsia="en-US"/>
      <w:rFonts w:ascii="Calibri" w:eastAsiaTheme="minorHAnsi" w:hAnsi="Calibri" w:cs="Calibri"/>
    </w:rPr>
  </w:style>
  <w:style w:type="paragraph" w:styleId="a5">
    <w:name w:val="No Spacing"/>
    <w:qFormat/>
    <w:pPr>
      <w:spacing w:after="0" w:line="240" w:lineRule="auto"/>
    </w:pPr>
  </w:style>
  <w:style w:type="paragraph" w:styleId="af3">
    <w:name w:val="List Paragraph"/>
    <w:basedOn w:val="a1"/>
    <w:link w:val="Абзац списка Знак"/>
    <w:qFormat/>
    <w:pPr>
      <w:ind w:left="720"/>
      <w:contextualSpacing/>
    </w:pPr>
    <w:rPr>
      <w:lang w:eastAsia="en-US"/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</cp:revision>
  <dcterms:created xsi:type="dcterms:W3CDTF">2021-10-03T15:51:00Z</dcterms:created>
  <dcterms:modified xsi:type="dcterms:W3CDTF">2021-10-10T15:43:08Z</dcterms:modified>
  <cp:version>0900.0000.01</cp:version>
</cp:coreProperties>
</file>