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к рабочей программе по русскому языку для обучающихся 9 класса</w:t>
      </w:r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 w:color="auto"/>
        </w:rPr>
        <w:t>1.Цель изучения предмета «Русский язык</w:t>
      </w:r>
      <w:r>
        <w:rPr>
          <w:rFonts w:ascii="Times New Roman" w:hAnsi="Times New Roman" w:cs="Times New Roman"/>
          <w:sz w:val="28"/>
          <w:szCs w:val="28"/>
        </w:rPr>
        <w:t>»:</w:t>
      </w:r>
      <w: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системой знаний, языковыми и речевыми умениями и навыками,                 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 знаний об устройстве языковой системы и закономерности её         функционирования,      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>2.Количество часов на изучение предмета:</w:t>
      </w:r>
      <w:r>
        <w:rPr>
          <w:rFonts w:ascii="Times New Roman" w:hAnsi="Times New Roman" w:cs="Times New Roman"/>
          <w:sz w:val="28"/>
          <w:szCs w:val="28"/>
        </w:rPr>
        <w:t xml:space="preserve"> 3 часа в неделю, 102 часа в год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 xml:space="preserve">3.Программа ориентирована на использование учебно-методического комплекта: </w:t>
      </w:r>
      <w:r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язык. 9 класс. Учебник для общеобразовательных организаций. (С.Г.Бархударов и др.). -М.:Просвещение, 2019 г</w:t>
      </w:r>
      <w:r>
        <w:rPr>
          <w:rFonts w:ascii="Times New Roman" w:hAnsi="Times New Roman" w:cs="Times New Roman"/>
          <w:sz w:val="28"/>
          <w:szCs w:val="28"/>
          <w:rtl w:val="o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(входит в федеральный перечень учебников).</w:t>
      </w:r>
    </w:p>
    <w:p>
      <w:pPr>
        <w:jc w:val="both"/>
        <w:spacing w:after="0" w:line="240" w:lineRule="auto"/>
      </w:pP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4.Данная рабочая программа 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содержит адаптированную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</w:t>
      </w:r>
      <w:r>
        <w:rPr>
          <w:rFonts w:ascii="Times New Roman" w:hAnsi="Times New Roman" w:cs="Times New Roman"/>
          <w:sz w:val="28"/>
          <w:szCs w:val="28"/>
          <w:rtl w:val="off"/>
        </w:rPr>
        <w:t>.</w:t>
      </w:r>
    </w:p>
    <w:p>
      <w:pPr>
        <w:spacing w:after="0"/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2021-10-17T17:32:00Z</dcterms:created>
  <dcterms:modified xsi:type="dcterms:W3CDTF">2021-11-10T15:23:57Z</dcterms:modified>
  <cp:version>0900.0000.01</cp:version>
</cp:coreProperties>
</file>